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23" w:rsidRDefault="00402C23"/>
    <w:p w:rsidR="003C0F86" w:rsidRDefault="003C0F86"/>
    <w:p w:rsidR="003C0F86" w:rsidRPr="00577162" w:rsidRDefault="003C0F86" w:rsidP="003C0F86">
      <w:pPr>
        <w:spacing w:after="0"/>
        <w:rPr>
          <w:b/>
        </w:rPr>
      </w:pPr>
      <w:r>
        <w:t xml:space="preserve">     </w:t>
      </w:r>
      <w:r w:rsidRPr="00577162">
        <w:rPr>
          <w:b/>
        </w:rPr>
        <w:t xml:space="preserve"> </w:t>
      </w:r>
      <w:bookmarkStart w:id="0" w:name="_GoBack"/>
      <w:r w:rsidRPr="00577162">
        <w:rPr>
          <w:b/>
        </w:rPr>
        <w:t>О проведении научно-практического форума здоровья и безопасности «#</w:t>
      </w:r>
      <w:proofErr w:type="spellStart"/>
      <w:r w:rsidRPr="00577162">
        <w:rPr>
          <w:b/>
        </w:rPr>
        <w:t>Рискамнет</w:t>
      </w:r>
      <w:proofErr w:type="spellEnd"/>
      <w:r w:rsidRPr="00577162">
        <w:rPr>
          <w:b/>
        </w:rPr>
        <w:t xml:space="preserve"> 2019»</w:t>
      </w:r>
      <w:bookmarkEnd w:id="0"/>
    </w:p>
    <w:p w:rsidR="003C0F86" w:rsidRDefault="003C0F86" w:rsidP="003C0F86">
      <w:pPr>
        <w:spacing w:after="0"/>
      </w:pPr>
    </w:p>
    <w:p w:rsidR="003C0F86" w:rsidRDefault="003C0F86" w:rsidP="003C0F86">
      <w:pPr>
        <w:spacing w:after="0"/>
      </w:pPr>
      <w:r>
        <w:t xml:space="preserve">   </w:t>
      </w:r>
      <w:r>
        <w:t>В соответствии с письмом Ассоциации «ЭТАЛОН» от 13.08.2019 № П-129/01 министерство труда, занятости и миграционной политики Самарской области информирует Вас о том, что в соответствии с Посланием Президента Российской Федерации и планом мероприятий («дорожной картой») по реализации механизма «регуляторной гильотины» № 4714п-П36 от 29 мая 2019 года осуществляется реформирование контрольно-надзорной деятельности и формирование новой нормативной базы, в том чи</w:t>
      </w:r>
      <w:r>
        <w:t>сле в сфере безопасности труда.</w:t>
      </w:r>
    </w:p>
    <w:p w:rsidR="003C0F86" w:rsidRDefault="003C0F86" w:rsidP="003C0F86">
      <w:pPr>
        <w:spacing w:after="0"/>
      </w:pPr>
      <w:r>
        <w:t xml:space="preserve">   </w:t>
      </w:r>
      <w:r>
        <w:t>В связи с этим Ассоциация содействия здоровью и безопасности труда «ЭТАЛОН» проводит 24-25 октября 2019 года в г. Москве научно-практический форум здоровья и безопасности «#</w:t>
      </w:r>
      <w:proofErr w:type="spellStart"/>
      <w:r>
        <w:t>Рискамнет</w:t>
      </w:r>
      <w:proofErr w:type="spellEnd"/>
      <w:r>
        <w:t xml:space="preserve"> 2019» (далее – форум), в рамках которого планируе</w:t>
      </w:r>
      <w:r>
        <w:t>тся обсудить указанные вопросы.</w:t>
      </w:r>
    </w:p>
    <w:p w:rsidR="003C0F86" w:rsidRDefault="003C0F86" w:rsidP="003C0F86">
      <w:pPr>
        <w:spacing w:after="0"/>
      </w:pPr>
      <w:r>
        <w:t xml:space="preserve">   </w:t>
      </w:r>
      <w:r>
        <w:t xml:space="preserve">В целях оказания практической помощи членам профессионального сообщества и информирования их о планируемых изменениях нормативной правовой базы Ассоциация «ЭТАЛОН» проводит специализированный информационный </w:t>
      </w:r>
      <w:proofErr w:type="spellStart"/>
      <w:r>
        <w:t>вебинар</w:t>
      </w:r>
      <w:proofErr w:type="spellEnd"/>
      <w:r>
        <w:t>, ориентированный на руководителей организаций и специалистов, заним</w:t>
      </w:r>
      <w:r>
        <w:t>ающихся вопросами охраны труда.</w:t>
      </w:r>
    </w:p>
    <w:p w:rsidR="003C0F86" w:rsidRDefault="003C0F86" w:rsidP="003C0F86">
      <w:pPr>
        <w:spacing w:after="0"/>
      </w:pPr>
      <w:r>
        <w:t xml:space="preserve">   </w:t>
      </w:r>
      <w:proofErr w:type="spellStart"/>
      <w:r>
        <w:t>Вебинар</w:t>
      </w:r>
      <w:proofErr w:type="spellEnd"/>
      <w:r>
        <w:t xml:space="preserve"> состоится 12 сентября 2019 года, начало в 10:00 (время московское). Программа </w:t>
      </w:r>
      <w:proofErr w:type="spellStart"/>
      <w:r>
        <w:t>вебинара</w:t>
      </w:r>
      <w:proofErr w:type="spellEnd"/>
      <w:r>
        <w:t xml:space="preserve"> прилагается. </w:t>
      </w:r>
      <w:proofErr w:type="spellStart"/>
      <w:r>
        <w:t>Вебинар</w:t>
      </w:r>
      <w:proofErr w:type="spellEnd"/>
      <w:r>
        <w:t xml:space="preserve"> проводится на безвозмездной основе. Для участия в </w:t>
      </w:r>
      <w:proofErr w:type="spellStart"/>
      <w:r>
        <w:t>вебинаре</w:t>
      </w:r>
      <w:proofErr w:type="spellEnd"/>
      <w:r>
        <w:t xml:space="preserve"> необходимо пройти по ссылке https://www.aetalon.ru/vebinar-zakon, нажать на кнопку «Оставить заявку», заполнить заявку, перейти по ссылке на по</w:t>
      </w:r>
      <w:r>
        <w:t xml:space="preserve">чте в день проведения </w:t>
      </w:r>
      <w:proofErr w:type="spellStart"/>
      <w:r>
        <w:t>вебинара</w:t>
      </w:r>
      <w:proofErr w:type="spellEnd"/>
      <w:r>
        <w:t>.</w:t>
      </w:r>
    </w:p>
    <w:p w:rsidR="003C0F86" w:rsidRDefault="003C0F86" w:rsidP="003C0F86">
      <w:pPr>
        <w:spacing w:after="0"/>
      </w:pPr>
      <w:r>
        <w:t xml:space="preserve">   </w:t>
      </w:r>
      <w:r>
        <w:t xml:space="preserve">Вопросы, связанные с подготовкой и проведением </w:t>
      </w:r>
      <w:proofErr w:type="spellStart"/>
      <w:r>
        <w:t>вебинара</w:t>
      </w:r>
      <w:proofErr w:type="spellEnd"/>
      <w:r>
        <w:t>, просьба направлять на электронный адрес Ассоциации «ЭТАЛОН»: info@aetalon.ru (тема письма «</w:t>
      </w:r>
      <w:proofErr w:type="spellStart"/>
      <w:r>
        <w:t>РискамНет</w:t>
      </w:r>
      <w:proofErr w:type="spellEnd"/>
      <w:r>
        <w:t>») и по телефону 8 (495) 660-83-32.</w:t>
      </w:r>
    </w:p>
    <w:p w:rsidR="003C0F86" w:rsidRDefault="003C0F86" w:rsidP="003C0F86">
      <w:pPr>
        <w:spacing w:after="0"/>
      </w:pPr>
    </w:p>
    <w:p w:rsidR="003C0F86" w:rsidRDefault="003C0F86" w:rsidP="003C0F86">
      <w:pPr>
        <w:spacing w:after="0"/>
      </w:pPr>
      <w:r>
        <w:t xml:space="preserve">                                                        </w:t>
      </w:r>
      <w:r>
        <w:t xml:space="preserve">Программа </w:t>
      </w:r>
      <w:proofErr w:type="spellStart"/>
      <w:r>
        <w:t>вебинара</w:t>
      </w:r>
      <w:proofErr w:type="spellEnd"/>
    </w:p>
    <w:p w:rsidR="003C0F86" w:rsidRDefault="003C0F86" w:rsidP="003C0F86">
      <w:pPr>
        <w:spacing w:after="0"/>
      </w:pPr>
      <w:r>
        <w:t xml:space="preserve">   </w:t>
      </w:r>
      <w:r>
        <w:t>Нормативная база реформирования правовой базы в сфере охраны труда и ко</w:t>
      </w:r>
      <w:r>
        <w:t>нтрольно-надзорной деятельности</w:t>
      </w:r>
    </w:p>
    <w:p w:rsidR="003C0F86" w:rsidRDefault="003C0F86" w:rsidP="003C0F86">
      <w:pPr>
        <w:spacing w:after="0"/>
      </w:pPr>
      <w:r>
        <w:t>​</w:t>
      </w:r>
      <w:r>
        <w:t xml:space="preserve">   1.</w:t>
      </w:r>
      <w:r>
        <w:t>План мероприятий («дорожная карта») по реализации механизма «регуляторной гильотины» (утв. Д.А. Мед</w:t>
      </w:r>
      <w:r>
        <w:t>ведевым 29.05.2019 № 4714п-П36)</w:t>
      </w:r>
    </w:p>
    <w:p w:rsidR="003C0F86" w:rsidRDefault="003C0F86" w:rsidP="003C0F86">
      <w:pPr>
        <w:spacing w:after="0"/>
      </w:pPr>
      <w:r>
        <w:t xml:space="preserve">   2.</w:t>
      </w:r>
      <w:r>
        <w:t>Методика исполнения плана мероприятий («Дорожной карты») по реализации механизма «регуляторной гильотины» (разработана Аппаратом Правительств</w:t>
      </w:r>
      <w:r>
        <w:t>а Российской Федерации)</w:t>
      </w:r>
    </w:p>
    <w:p w:rsidR="003C0F86" w:rsidRDefault="003C0F86" w:rsidP="003C0F86">
      <w:pPr>
        <w:spacing w:after="0"/>
      </w:pPr>
      <w:r>
        <w:t xml:space="preserve">   3.</w:t>
      </w:r>
      <w:r>
        <w:t>Перечень органов власти и видов контроля, в отношении которых в первоочередном порядке будет осуществляться механизм «регуляторной гильотины» (утв. Председателем Прав</w:t>
      </w:r>
      <w:r>
        <w:t>ительства РФ 4 июля 2019 года).</w:t>
      </w:r>
    </w:p>
    <w:p w:rsidR="003C0F86" w:rsidRDefault="003C0F86" w:rsidP="003C0F86">
      <w:pPr>
        <w:spacing w:after="0"/>
      </w:pPr>
      <w:r>
        <w:t xml:space="preserve">   4.</w:t>
      </w:r>
      <w:r>
        <w:t>Стандарт качества нормативно-правового регулирования обязательных требований (утв. протоколом заседания проектного</w:t>
      </w:r>
      <w:r>
        <w:t xml:space="preserve"> комитета от 24.04.2018 г. № 3)</w:t>
      </w:r>
    </w:p>
    <w:p w:rsidR="003C0F86" w:rsidRDefault="003C0F86" w:rsidP="003C0F86">
      <w:pPr>
        <w:spacing w:after="0"/>
      </w:pPr>
      <w:r>
        <w:t xml:space="preserve">   5.</w:t>
      </w:r>
      <w:r>
        <w:t>Приказ Минтруда России от 21.12.2018 № 831 «Об утверждении Порядка организации работы</w:t>
      </w:r>
      <w:r>
        <w:t>,</w:t>
      </w:r>
      <w:r>
        <w:t xml:space="preserve"> </w:t>
      </w:r>
      <w:proofErr w:type="gramStart"/>
      <w:r>
        <w:t>по систематической оценке</w:t>
      </w:r>
      <w:proofErr w:type="gramEnd"/>
      <w:r>
        <w:t xml:space="preserve"> эффективности обязательных требований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их пересмотру и р</w:t>
      </w:r>
      <w:r>
        <w:t>азработке плана их оптимизации»</w:t>
      </w:r>
    </w:p>
    <w:p w:rsidR="003C0F86" w:rsidRDefault="003C0F86" w:rsidP="003C0F86">
      <w:pPr>
        <w:spacing w:after="0"/>
      </w:pPr>
      <w:r>
        <w:t xml:space="preserve">                                                                               -1-</w:t>
      </w:r>
    </w:p>
    <w:p w:rsidR="003C0F86" w:rsidRDefault="003C0F86" w:rsidP="003C0F86">
      <w:pPr>
        <w:spacing w:after="0"/>
      </w:pPr>
      <w:r>
        <w:t>Критерии качества обязательных требовани</w:t>
      </w:r>
      <w:r>
        <w:t>й</w:t>
      </w:r>
    </w:p>
    <w:p w:rsidR="003C0F86" w:rsidRDefault="003C0F86" w:rsidP="003C0F86">
      <w:pPr>
        <w:spacing w:after="0"/>
      </w:pPr>
      <w:r>
        <w:t>​</w:t>
      </w:r>
      <w:r>
        <w:t xml:space="preserve">                                                                               -2-</w:t>
      </w:r>
    </w:p>
    <w:p w:rsidR="003C0F86" w:rsidRDefault="003C0F86" w:rsidP="003C0F86">
      <w:pPr>
        <w:spacing w:after="0"/>
      </w:pPr>
      <w:r>
        <w:t>Цели, принципы, направления и этапы планируемого реформирования нормативной пра</w:t>
      </w:r>
      <w:r>
        <w:t>вовой базы в сфере охраны труда</w:t>
      </w:r>
    </w:p>
    <w:p w:rsidR="003C0F86" w:rsidRDefault="003C0F86" w:rsidP="003C0F86">
      <w:pPr>
        <w:spacing w:after="0"/>
      </w:pPr>
      <w:r>
        <w:t>​</w:t>
      </w:r>
      <w:r>
        <w:t xml:space="preserve">   1.</w:t>
      </w:r>
      <w:r>
        <w:t>О проекте ФЗ «О государственном контроле (надзоре) и муниципальном контроле в Российской Федерации»</w:t>
      </w:r>
    </w:p>
    <w:p w:rsidR="003C0F86" w:rsidRDefault="003C0F86" w:rsidP="003C0F86">
      <w:pPr>
        <w:spacing w:after="0"/>
      </w:pPr>
      <w:r>
        <w:lastRenderedPageBreak/>
        <w:t xml:space="preserve">   2.</w:t>
      </w:r>
      <w:r>
        <w:t>О проекте Ф</w:t>
      </w:r>
      <w:r>
        <w:t>З «Об обязательных требованиях»</w:t>
      </w:r>
    </w:p>
    <w:p w:rsidR="003C0F86" w:rsidRDefault="003C0F86" w:rsidP="003C0F86">
      <w:pPr>
        <w:spacing w:after="0"/>
      </w:pPr>
      <w:r>
        <w:t xml:space="preserve">   3.</w:t>
      </w:r>
      <w:r>
        <w:t>Об основных принципах, закладываемых в Концепцию нового Кодекса об а</w:t>
      </w:r>
      <w:r>
        <w:t>дминистративных правонарушениях</w:t>
      </w:r>
    </w:p>
    <w:p w:rsidR="003C0F86" w:rsidRDefault="003C0F86" w:rsidP="003C0F86">
      <w:pPr>
        <w:spacing w:after="0"/>
      </w:pPr>
      <w:r>
        <w:t xml:space="preserve">                                                                              -3-</w:t>
      </w:r>
    </w:p>
    <w:p w:rsidR="003C0F86" w:rsidRDefault="003C0F86" w:rsidP="003C0F86">
      <w:pPr>
        <w:spacing w:after="0"/>
      </w:pPr>
      <w:r>
        <w:t>Новые права и возможности при планируемом принятии новой редакции десятого раздела Трудового кодекса Росси</w:t>
      </w:r>
      <w:r>
        <w:t>йской Федерации «Охрана труда»</w:t>
      </w:r>
    </w:p>
    <w:p w:rsidR="003C0F86" w:rsidRDefault="003C0F86" w:rsidP="003C0F86">
      <w:pPr>
        <w:spacing w:after="0"/>
      </w:pPr>
      <w:r>
        <w:t xml:space="preserve">                                                                              -4-</w:t>
      </w:r>
    </w:p>
    <w:p w:rsidR="003C0F86" w:rsidRDefault="003C0F86" w:rsidP="003C0F86">
      <w:pPr>
        <w:spacing w:after="0"/>
      </w:pPr>
      <w:r>
        <w:t>Роль и задачи работодателей и в целом профессионального сообщества при подготовке и проведении реформирования</w:t>
      </w:r>
    </w:p>
    <w:p w:rsidR="003C0F86" w:rsidRDefault="003C0F86" w:rsidP="003C0F86">
      <w:pPr>
        <w:spacing w:after="0"/>
      </w:pPr>
    </w:p>
    <w:p w:rsidR="003C0F86" w:rsidRDefault="003C0F86" w:rsidP="003C0F86">
      <w:pPr>
        <w:spacing w:after="0"/>
      </w:pPr>
    </w:p>
    <w:p w:rsidR="003C0F86" w:rsidRPr="00577162" w:rsidRDefault="003C0F86" w:rsidP="003C0F86">
      <w:pPr>
        <w:spacing w:after="0"/>
        <w:rPr>
          <w:b/>
        </w:rPr>
      </w:pPr>
      <w:r w:rsidRPr="00577162">
        <w:rPr>
          <w:b/>
        </w:rPr>
        <w:t>Администрация муниципального района Пестравский приглашает работодателей и специалистов по охране труд</w:t>
      </w:r>
      <w:r w:rsidR="00577162" w:rsidRPr="00577162">
        <w:rPr>
          <w:b/>
        </w:rPr>
        <w:t xml:space="preserve">а организаций, принять участие в </w:t>
      </w:r>
      <w:proofErr w:type="spellStart"/>
      <w:r w:rsidR="00577162" w:rsidRPr="00577162">
        <w:rPr>
          <w:b/>
        </w:rPr>
        <w:t>вебинаре</w:t>
      </w:r>
      <w:proofErr w:type="spellEnd"/>
      <w:r w:rsidR="00577162" w:rsidRPr="00577162">
        <w:rPr>
          <w:b/>
        </w:rPr>
        <w:t>.</w:t>
      </w:r>
    </w:p>
    <w:sectPr w:rsidR="003C0F86" w:rsidRPr="0057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6"/>
    <w:rsid w:val="003C0F86"/>
    <w:rsid w:val="00402C23"/>
    <w:rsid w:val="005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B935-62CA-497E-930E-47DEB3C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2019-08-27T21:03:00Z</cp:lastPrinted>
  <dcterms:created xsi:type="dcterms:W3CDTF">2019-08-27T20:51:00Z</dcterms:created>
  <dcterms:modified xsi:type="dcterms:W3CDTF">2019-08-27T21:03:00Z</dcterms:modified>
</cp:coreProperties>
</file>